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DA" w:rsidRDefault="005562DA" w:rsidP="005562DA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5562DA">
        <w:rPr>
          <w:b/>
          <w:color w:val="333333"/>
          <w:sz w:val="28"/>
          <w:szCs w:val="28"/>
          <w:shd w:val="clear" w:color="auto" w:fill="FFFFFF"/>
        </w:rPr>
        <w:t xml:space="preserve">TẦM QUAN TRỌNG CỦA BỮA ĂN BÁN TRÚ </w:t>
      </w:r>
    </w:p>
    <w:p w:rsidR="005562DA" w:rsidRPr="005562DA" w:rsidRDefault="005562DA" w:rsidP="005562DA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5562DA">
        <w:rPr>
          <w:b/>
          <w:color w:val="333333"/>
          <w:sz w:val="28"/>
          <w:szCs w:val="28"/>
          <w:shd w:val="clear" w:color="auto" w:fill="FFFFFF"/>
        </w:rPr>
        <w:t xml:space="preserve">TẠI TRƯỜNG MẦM </w:t>
      </w:r>
      <w:proofErr w:type="gramStart"/>
      <w:r w:rsidRPr="005562DA">
        <w:rPr>
          <w:b/>
          <w:color w:val="333333"/>
          <w:sz w:val="28"/>
          <w:szCs w:val="28"/>
          <w:shd w:val="clear" w:color="auto" w:fill="FFFFFF"/>
        </w:rPr>
        <w:t>NON</w:t>
      </w:r>
      <w:proofErr w:type="gramEnd"/>
    </w:p>
    <w:p w:rsidR="005562DA" w:rsidRPr="005562DA" w:rsidRDefault="005562DA" w:rsidP="005562D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vai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trò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lo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khỏe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color w:val="333333"/>
          <w:shd w:val="clear" w:color="auto" w:fill="FFFFFF"/>
        </w:rPr>
        <w:t> 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chiếm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so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>
        <w:rPr>
          <w:color w:val="333333"/>
          <w:sz w:val="28"/>
          <w:szCs w:val="28"/>
          <w:shd w:val="clear" w:color="auto" w:fill="FFFFFF"/>
        </w:rPr>
        <w:t>…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non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nuôi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sóc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mục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tiêu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>, 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vụ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tách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rời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chương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non. 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sóc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chế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dinh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lý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đầy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đủ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cân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góp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>.</w:t>
      </w:r>
    </w:p>
    <w:p w:rsidR="005562DA" w:rsidRDefault="005562DA" w:rsidP="005562D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nuôi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đúng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chỉ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hướng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dẫn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Đào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hướng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dẫn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chức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bán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cơ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sở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non.</w:t>
      </w:r>
    </w:p>
    <w:p w:rsidR="005562DA" w:rsidRDefault="005562DA" w:rsidP="005562D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tổ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bán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trú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tuyệt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>, 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phối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bữa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cung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dinh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khác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nhau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xây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đơn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cung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cung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đủ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nhóm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dinh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nhóm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bột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nhóm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đạm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nhóm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béo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nhóm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vitamin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62DA">
        <w:rPr>
          <w:color w:val="333333"/>
          <w:sz w:val="28"/>
          <w:szCs w:val="28"/>
          <w:shd w:val="clear" w:color="auto" w:fill="FFFFFF"/>
        </w:rPr>
        <w:t>khoáng</w:t>
      </w:r>
      <w:proofErr w:type="spellEnd"/>
      <w:r w:rsidRPr="005562DA">
        <w:rPr>
          <w:color w:val="333333"/>
          <w:sz w:val="28"/>
          <w:szCs w:val="28"/>
          <w:shd w:val="clear" w:color="auto" w:fill="FFFFFF"/>
        </w:rPr>
        <w:t>.</w:t>
      </w:r>
    </w:p>
    <w:p w:rsidR="005562DA" w:rsidRDefault="005562DA" w:rsidP="005562D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Sau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đây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ảnh</w:t>
      </w:r>
      <w:proofErr w:type="spellEnd"/>
      <w:r>
        <w:rPr>
          <w:color w:val="333333"/>
          <w:sz w:val="28"/>
          <w:szCs w:val="28"/>
          <w:shd w:val="clear" w:color="auto" w:fill="FFFFFF"/>
        </w:rPr>
        <w:t>:                    </w:t>
      </w:r>
    </w:p>
    <w:p w:rsidR="000C0FC1" w:rsidRDefault="000C0FC1"/>
    <w:sectPr w:rsidR="000C0FC1" w:rsidSect="000C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2DA"/>
    <w:rsid w:val="000C0FC1"/>
    <w:rsid w:val="005562DA"/>
    <w:rsid w:val="00A3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2D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3FBC-2FBC-4F7B-A67B-DB1AE9A7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Win7plus</dc:creator>
  <cp:lastModifiedBy>Win7plus</cp:lastModifiedBy>
  <cp:revision>2</cp:revision>
  <dcterms:created xsi:type="dcterms:W3CDTF">2024-06-06T06:36:00Z</dcterms:created>
  <dcterms:modified xsi:type="dcterms:W3CDTF">2024-06-06T06:39:00Z</dcterms:modified>
</cp:coreProperties>
</file>