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rPr>
          <w:b/>
          <w:bCs/>
          <w:sz w:val="28"/>
          <w:szCs w:val="28"/>
          <w:u w:val="single"/>
        </w:rPr>
      </w:pPr>
      <w:r w:rsidRPr="00D2484E">
        <w:rPr>
          <w:b/>
          <w:bCs/>
          <w:sz w:val="28"/>
          <w:szCs w:val="28"/>
          <w:u w:val="single"/>
        </w:rPr>
        <w:t>TRƯỜNG MẦM NON ĐẠI HÒA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center"/>
        <w:rPr>
          <w:sz w:val="28"/>
          <w:szCs w:val="28"/>
        </w:rPr>
      </w:pPr>
      <w:r w:rsidRPr="00D2484E">
        <w:rPr>
          <w:b/>
          <w:bCs/>
          <w:sz w:val="28"/>
          <w:szCs w:val="28"/>
        </w:rPr>
        <w:t>BÀI TUYÊN TRUYỀN: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center"/>
        <w:rPr>
          <w:sz w:val="28"/>
          <w:szCs w:val="28"/>
        </w:rPr>
      </w:pPr>
      <w:r w:rsidRPr="00D2484E">
        <w:rPr>
          <w:b/>
          <w:bCs/>
          <w:sz w:val="28"/>
          <w:szCs w:val="28"/>
        </w:rPr>
        <w:t>PHÒNG CHÔNG NGỘ ĐỘC THỰC PHẨM  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        </w:t>
      </w:r>
      <w:proofErr w:type="spellStart"/>
      <w:r w:rsidRPr="00D2484E">
        <w:rPr>
          <w:sz w:val="28"/>
          <w:szCs w:val="28"/>
        </w:rPr>
        <w:t>Vào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mùa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nóng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nhiệt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môi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trường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tăng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cao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không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oi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bức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bụi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bặm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yếu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tố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thuận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nhiều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loại</w:t>
      </w:r>
      <w:proofErr w:type="spellEnd"/>
      <w:r w:rsidRPr="00D2484E">
        <w:rPr>
          <w:sz w:val="28"/>
          <w:szCs w:val="28"/>
        </w:rPr>
        <w:t xml:space="preserve"> </w:t>
      </w:r>
      <w:proofErr w:type="gramStart"/>
      <w:r w:rsidRPr="00D2484E">
        <w:rPr>
          <w:sz w:val="28"/>
          <w:szCs w:val="28"/>
        </w:rPr>
        <w:t>vi</w:t>
      </w:r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trùng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phát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triển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nguy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cơ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chúng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(NĐTP) </w:t>
      </w:r>
      <w:proofErr w:type="spellStart"/>
      <w:r w:rsidRPr="00D2484E">
        <w:rPr>
          <w:sz w:val="28"/>
          <w:szCs w:val="28"/>
        </w:rPr>
        <w:t>càng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tăng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cao</w:t>
      </w:r>
      <w:proofErr w:type="spellEnd"/>
      <w:r w:rsidRPr="00D2484E">
        <w:rPr>
          <w:sz w:val="28"/>
          <w:szCs w:val="28"/>
        </w:rPr>
        <w:t xml:space="preserve">. </w:t>
      </w:r>
      <w:proofErr w:type="spellStart"/>
      <w:r w:rsidRPr="00D2484E">
        <w:rPr>
          <w:sz w:val="28"/>
          <w:szCs w:val="28"/>
        </w:rPr>
        <w:t>Vì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vậy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việc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tìm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hiểu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nhận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được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nguồn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gốc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cũng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như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nắm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vững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nguyên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tắc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trong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dụng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sẽ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giúp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chúng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tránh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được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những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tổn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hại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khỏe</w:t>
      </w:r>
      <w:proofErr w:type="spellEnd"/>
      <w:r w:rsidRPr="00D2484E">
        <w:rPr>
          <w:sz w:val="28"/>
          <w:szCs w:val="28"/>
        </w:rPr>
        <w:t xml:space="preserve"> do NĐTP </w:t>
      </w:r>
      <w:proofErr w:type="spellStart"/>
      <w:r w:rsidRPr="00D2484E">
        <w:rPr>
          <w:sz w:val="28"/>
          <w:szCs w:val="28"/>
        </w:rPr>
        <w:t>trong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mùa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ind w:firstLine="720"/>
        <w:jc w:val="both"/>
        <w:rPr>
          <w:sz w:val="28"/>
          <w:szCs w:val="28"/>
        </w:rPr>
      </w:pPr>
      <w:r w:rsidRPr="00D2484E">
        <w:rPr>
          <w:b/>
          <w:bCs/>
          <w:sz w:val="28"/>
          <w:szCs w:val="28"/>
        </w:rPr>
        <w:t xml:space="preserve">1. </w:t>
      </w:r>
      <w:proofErr w:type="spellStart"/>
      <w:r w:rsidRPr="00D2484E">
        <w:rPr>
          <w:b/>
          <w:bCs/>
          <w:sz w:val="28"/>
          <w:szCs w:val="28"/>
        </w:rPr>
        <w:t>Ngộ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độc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thực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phẩm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là</w:t>
      </w:r>
      <w:proofErr w:type="spellEnd"/>
      <w:r w:rsidRPr="00D2484E">
        <w:rPr>
          <w:b/>
          <w:bCs/>
          <w:sz w:val="28"/>
          <w:szCs w:val="28"/>
        </w:rPr>
        <w:t>?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>     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tượng</w:t>
      </w:r>
      <w:proofErr w:type="spellEnd"/>
      <w:r w:rsidRPr="00D2484E">
        <w:rPr>
          <w:sz w:val="28"/>
          <w:szCs w:val="28"/>
        </w:rPr>
        <w:t xml:space="preserve"> do </w:t>
      </w:r>
      <w:proofErr w:type="spellStart"/>
      <w:proofErr w:type="gramStart"/>
      <w:r w:rsidRPr="00D2484E">
        <w:rPr>
          <w:sz w:val="28"/>
          <w:szCs w:val="28"/>
        </w:rPr>
        <w:t>ăn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những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loại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nhiễm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khuẩn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nhiễm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hoặc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chứa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gây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   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dấu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thường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gặp</w:t>
      </w:r>
      <w:proofErr w:type="spellEnd"/>
      <w:r w:rsidRPr="00D2484E">
        <w:rPr>
          <w:sz w:val="28"/>
          <w:szCs w:val="28"/>
        </w:rPr>
        <w:t xml:space="preserve"> ở </w:t>
      </w:r>
      <w:proofErr w:type="spellStart"/>
      <w:r w:rsidRPr="00D2484E">
        <w:rPr>
          <w:sz w:val="28"/>
          <w:szCs w:val="28"/>
        </w:rPr>
        <w:t>người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một</w:t>
      </w:r>
      <w:proofErr w:type="spellEnd"/>
      <w:r w:rsidRPr="00D2484E">
        <w:rPr>
          <w:sz w:val="28"/>
          <w:szCs w:val="28"/>
        </w:rPr>
        <w:t xml:space="preserve"> hay </w:t>
      </w:r>
      <w:proofErr w:type="spellStart"/>
      <w:r w:rsidRPr="00D2484E">
        <w:rPr>
          <w:sz w:val="28"/>
          <w:szCs w:val="28"/>
        </w:rPr>
        <w:t>cùng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một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lúc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nhiều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dấu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hiệu</w:t>
      </w:r>
      <w:proofErr w:type="spellEnd"/>
      <w:r w:rsidRPr="00D2484E">
        <w:rPr>
          <w:sz w:val="28"/>
          <w:szCs w:val="28"/>
        </w:rPr>
        <w:t xml:space="preserve">)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: </w:t>
      </w:r>
      <w:proofErr w:type="spellStart"/>
      <w:r w:rsidRPr="00D2484E">
        <w:rPr>
          <w:sz w:val="28"/>
          <w:szCs w:val="28"/>
        </w:rPr>
        <w:t>nôn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mửa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đau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quặn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bụng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đau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quanh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rốn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tiêu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chảy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phân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lỏng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hoặc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nhầy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đàm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máu</w:t>
      </w:r>
      <w:proofErr w:type="spellEnd"/>
      <w:r w:rsidRPr="00D2484E">
        <w:rPr>
          <w:sz w:val="28"/>
          <w:szCs w:val="28"/>
        </w:rPr>
        <w:t xml:space="preserve">); </w:t>
      </w:r>
      <w:proofErr w:type="spellStart"/>
      <w:r w:rsidRPr="00D2484E">
        <w:rPr>
          <w:sz w:val="28"/>
          <w:szCs w:val="28"/>
        </w:rPr>
        <w:t>nhức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đầu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chóng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mặt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uể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oải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toàn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thân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bủn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rủn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tay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chân</w:t>
      </w:r>
      <w:proofErr w:type="spellEnd"/>
      <w:r w:rsidRPr="00D2484E">
        <w:rPr>
          <w:sz w:val="28"/>
          <w:szCs w:val="28"/>
        </w:rPr>
        <w:t xml:space="preserve">; </w:t>
      </w:r>
      <w:proofErr w:type="spellStart"/>
      <w:r w:rsidRPr="00D2484E">
        <w:rPr>
          <w:sz w:val="28"/>
          <w:szCs w:val="28"/>
        </w:rPr>
        <w:t>da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niêm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nhợt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nhạt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toát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mồ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hôi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lạnh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thở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nhanh</w:t>
      </w:r>
      <w:proofErr w:type="spellEnd"/>
      <w:r w:rsidRPr="00D2484E">
        <w:rPr>
          <w:sz w:val="28"/>
          <w:szCs w:val="28"/>
        </w:rPr>
        <w:t xml:space="preserve">; </w:t>
      </w:r>
      <w:proofErr w:type="spellStart"/>
      <w:r w:rsidRPr="00D2484E">
        <w:rPr>
          <w:sz w:val="28"/>
          <w:szCs w:val="28"/>
        </w:rPr>
        <w:t>hoa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mắt</w:t>
      </w:r>
      <w:proofErr w:type="spellEnd"/>
      <w:r w:rsidRPr="00D2484E">
        <w:rPr>
          <w:sz w:val="28"/>
          <w:szCs w:val="28"/>
        </w:rPr>
        <w:t xml:space="preserve">; </w:t>
      </w:r>
      <w:proofErr w:type="spellStart"/>
      <w:r w:rsidRPr="00D2484E">
        <w:rPr>
          <w:sz w:val="28"/>
          <w:szCs w:val="28"/>
        </w:rPr>
        <w:t>da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ửng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đỏ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nổi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mảng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đỏ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nổi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mề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đay</w:t>
      </w:r>
      <w:proofErr w:type="spellEnd"/>
      <w:r w:rsidRPr="00D2484E">
        <w:rPr>
          <w:sz w:val="28"/>
          <w:szCs w:val="28"/>
        </w:rPr>
        <w:t xml:space="preserve">; </w:t>
      </w:r>
      <w:proofErr w:type="spellStart"/>
      <w:r w:rsidRPr="00D2484E">
        <w:rPr>
          <w:sz w:val="28"/>
          <w:szCs w:val="28"/>
        </w:rPr>
        <w:t>sốt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nhẹ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hoặc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sốt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cao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khi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do vi </w:t>
      </w:r>
      <w:proofErr w:type="spellStart"/>
      <w:r w:rsidRPr="00D2484E">
        <w:rPr>
          <w:sz w:val="28"/>
          <w:szCs w:val="28"/>
        </w:rPr>
        <w:t>khuẩn</w:t>
      </w:r>
      <w:proofErr w:type="spellEnd"/>
      <w:r w:rsidRPr="00D2484E">
        <w:rPr>
          <w:sz w:val="28"/>
          <w:szCs w:val="28"/>
        </w:rPr>
        <w:t xml:space="preserve">). </w:t>
      </w:r>
      <w:proofErr w:type="spellStart"/>
      <w:r w:rsidRPr="00D2484E">
        <w:rPr>
          <w:sz w:val="28"/>
          <w:szCs w:val="28"/>
        </w:rPr>
        <w:t>Trong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trường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hợp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do </w:t>
      </w:r>
      <w:proofErr w:type="spellStart"/>
      <w:r w:rsidRPr="00D2484E">
        <w:rPr>
          <w:sz w:val="28"/>
          <w:szCs w:val="28"/>
        </w:rPr>
        <w:t>hóa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đồng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tử</w:t>
      </w:r>
      <w:proofErr w:type="spellEnd"/>
      <w:r w:rsidRPr="00D2484E">
        <w:rPr>
          <w:sz w:val="28"/>
          <w:szCs w:val="28"/>
        </w:rPr>
        <w:t xml:space="preserve"> co </w:t>
      </w:r>
      <w:proofErr w:type="spellStart"/>
      <w:r w:rsidRPr="00D2484E">
        <w:rPr>
          <w:sz w:val="28"/>
          <w:szCs w:val="28"/>
        </w:rPr>
        <w:t>nhỏ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lại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huyết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áp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giảm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nhịp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tim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chậm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lại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ind w:firstLine="720"/>
        <w:jc w:val="both"/>
        <w:rPr>
          <w:sz w:val="28"/>
          <w:szCs w:val="28"/>
        </w:rPr>
      </w:pPr>
      <w:proofErr w:type="gramStart"/>
      <w:r w:rsidRPr="00D2484E">
        <w:rPr>
          <w:b/>
          <w:bCs/>
          <w:sz w:val="28"/>
          <w:szCs w:val="28"/>
        </w:rPr>
        <w:t>2.Ngộ</w:t>
      </w:r>
      <w:proofErr w:type="gram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độc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thực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phẩm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có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thể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chia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làm</w:t>
      </w:r>
      <w:proofErr w:type="spellEnd"/>
      <w:r w:rsidRPr="00D2484E">
        <w:rPr>
          <w:b/>
          <w:bCs/>
          <w:sz w:val="28"/>
          <w:szCs w:val="28"/>
        </w:rPr>
        <w:t xml:space="preserve"> 3 </w:t>
      </w:r>
      <w:proofErr w:type="spellStart"/>
      <w:r w:rsidRPr="00D2484E">
        <w:rPr>
          <w:b/>
          <w:bCs/>
          <w:sz w:val="28"/>
          <w:szCs w:val="28"/>
        </w:rPr>
        <w:t>nhóm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chính</w:t>
      </w:r>
      <w:proofErr w:type="spellEnd"/>
      <w:r w:rsidRPr="00D2484E">
        <w:rPr>
          <w:b/>
          <w:bCs/>
          <w:sz w:val="28"/>
          <w:szCs w:val="28"/>
        </w:rPr>
        <w:t>: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    - Do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ăn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chứa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như</w:t>
      </w:r>
      <w:proofErr w:type="spellEnd"/>
      <w:r w:rsidRPr="00D2484E">
        <w:rPr>
          <w:sz w:val="28"/>
          <w:szCs w:val="28"/>
        </w:rPr>
        <w:t xml:space="preserve">: </w:t>
      </w:r>
      <w:proofErr w:type="spellStart"/>
      <w:r w:rsidRPr="00D2484E">
        <w:rPr>
          <w:sz w:val="28"/>
          <w:szCs w:val="28"/>
        </w:rPr>
        <w:t>nấm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cá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nóc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gan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cóc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vỏ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khoai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mì</w:t>
      </w:r>
      <w:proofErr w:type="spellEnd"/>
      <w:r w:rsidRPr="00D2484E">
        <w:rPr>
          <w:sz w:val="28"/>
          <w:szCs w:val="28"/>
        </w:rPr>
        <w:t>...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    - Do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ăn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ô </w:t>
      </w:r>
      <w:proofErr w:type="spellStart"/>
      <w:r w:rsidRPr="00D2484E">
        <w:rPr>
          <w:sz w:val="28"/>
          <w:szCs w:val="28"/>
        </w:rPr>
        <w:t>nhiễm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bởi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hóa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như</w:t>
      </w:r>
      <w:proofErr w:type="spellEnd"/>
      <w:r w:rsidRPr="00D2484E">
        <w:rPr>
          <w:sz w:val="28"/>
          <w:szCs w:val="28"/>
        </w:rPr>
        <w:t xml:space="preserve">: </w:t>
      </w:r>
      <w:proofErr w:type="spellStart"/>
      <w:r w:rsidRPr="00D2484E">
        <w:rPr>
          <w:sz w:val="28"/>
          <w:szCs w:val="28"/>
        </w:rPr>
        <w:t>thuốc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trừ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sâu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thuốc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kích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thích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tăng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trưởng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vật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kim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loại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nặng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chì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kẽm</w:t>
      </w:r>
      <w:proofErr w:type="spellEnd"/>
      <w:r w:rsidRPr="00D2484E">
        <w:rPr>
          <w:sz w:val="28"/>
          <w:szCs w:val="28"/>
        </w:rPr>
        <w:t>...).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    - Do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ăn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nhiễm</w:t>
      </w:r>
      <w:proofErr w:type="spellEnd"/>
      <w:r w:rsidRPr="00D2484E">
        <w:rPr>
          <w:sz w:val="28"/>
          <w:szCs w:val="28"/>
        </w:rPr>
        <w:t xml:space="preserve"> vi </w:t>
      </w:r>
      <w:proofErr w:type="spellStart"/>
      <w:r w:rsidRPr="00D2484E">
        <w:rPr>
          <w:sz w:val="28"/>
          <w:szCs w:val="28"/>
        </w:rPr>
        <w:t>khuẩn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nấm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mốc</w:t>
      </w:r>
      <w:proofErr w:type="spellEnd"/>
      <w:r w:rsidRPr="00D2484E">
        <w:rPr>
          <w:sz w:val="28"/>
          <w:szCs w:val="28"/>
        </w:rPr>
        <w:t>...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>   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điều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tạo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thuận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bao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gồm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thói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quen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uống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sống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tái</w:t>
      </w:r>
      <w:proofErr w:type="spellEnd"/>
      <w:r w:rsidRPr="00D2484E">
        <w:rPr>
          <w:sz w:val="28"/>
          <w:szCs w:val="28"/>
        </w:rPr>
        <w:t xml:space="preserve">)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việc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bảo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quản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vận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chuyển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không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hợp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vệ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sinh</w:t>
      </w:r>
      <w:proofErr w:type="spellEnd"/>
      <w:r w:rsidRPr="00D2484E">
        <w:rPr>
          <w:sz w:val="28"/>
          <w:szCs w:val="28"/>
        </w:rPr>
        <w:t>...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ind w:firstLine="720"/>
        <w:jc w:val="both"/>
        <w:rPr>
          <w:sz w:val="28"/>
          <w:szCs w:val="28"/>
        </w:rPr>
      </w:pPr>
      <w:proofErr w:type="gramStart"/>
      <w:r w:rsidRPr="00D2484E">
        <w:rPr>
          <w:b/>
          <w:bCs/>
          <w:sz w:val="28"/>
          <w:szCs w:val="28"/>
        </w:rPr>
        <w:t>3.Xử</w:t>
      </w:r>
      <w:proofErr w:type="gram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trí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khi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bị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ngộ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độc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thực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phẩm</w:t>
      </w:r>
      <w:proofErr w:type="spellEnd"/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>   </w:t>
      </w:r>
      <w:proofErr w:type="spellStart"/>
      <w:r w:rsidRPr="00D2484E">
        <w:rPr>
          <w:sz w:val="28"/>
          <w:szCs w:val="28"/>
        </w:rPr>
        <w:t>Nguyên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tắc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chung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cấp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cứu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người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: </w:t>
      </w:r>
      <w:proofErr w:type="spellStart"/>
      <w:r w:rsidRPr="00D2484E">
        <w:rPr>
          <w:sz w:val="28"/>
          <w:szCs w:val="28"/>
        </w:rPr>
        <w:t>làm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ra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càng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nhiều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càng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tốt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ngờ</w:t>
      </w:r>
      <w:proofErr w:type="spellEnd"/>
      <w:r w:rsidRPr="00D2484E">
        <w:rPr>
          <w:sz w:val="28"/>
          <w:szCs w:val="28"/>
        </w:rPr>
        <w:t xml:space="preserve">. </w:t>
      </w:r>
      <w:proofErr w:type="spellStart"/>
      <w:r w:rsidRPr="00D2484E">
        <w:rPr>
          <w:sz w:val="28"/>
          <w:szCs w:val="28"/>
        </w:rPr>
        <w:t>Tiếp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bù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giải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với</w:t>
      </w:r>
      <w:proofErr w:type="spellEnd"/>
      <w:r w:rsidRPr="00D2484E">
        <w:rPr>
          <w:sz w:val="28"/>
          <w:szCs w:val="28"/>
        </w:rPr>
        <w:t xml:space="preserve"> ý </w:t>
      </w:r>
      <w:proofErr w:type="spellStart"/>
      <w:r w:rsidRPr="00D2484E">
        <w:rPr>
          <w:sz w:val="28"/>
          <w:szCs w:val="28"/>
        </w:rPr>
        <w:t>nghĩa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thay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lượng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đã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vì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tiêu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chảy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mửa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bằng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uống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thật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nhiều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: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muối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đường</w:t>
      </w:r>
      <w:proofErr w:type="spellEnd"/>
      <w:r w:rsidRPr="00D2484E">
        <w:rPr>
          <w:sz w:val="28"/>
          <w:szCs w:val="28"/>
        </w:rPr>
        <w:t xml:space="preserve">, dung </w:t>
      </w:r>
      <w:proofErr w:type="spellStart"/>
      <w:r w:rsidRPr="00D2484E">
        <w:rPr>
          <w:sz w:val="28"/>
          <w:szCs w:val="28"/>
        </w:rPr>
        <w:t>dịch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Oresol</w:t>
      </w:r>
      <w:proofErr w:type="spellEnd"/>
      <w:r w:rsidRPr="00D2484E">
        <w:rPr>
          <w:sz w:val="28"/>
          <w:szCs w:val="28"/>
        </w:rPr>
        <w:t xml:space="preserve">. </w:t>
      </w:r>
      <w:proofErr w:type="spellStart"/>
      <w:proofErr w:type="gramStart"/>
      <w:r w:rsidRPr="00D2484E">
        <w:rPr>
          <w:sz w:val="28"/>
          <w:szCs w:val="28"/>
        </w:rPr>
        <w:t>Bù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sớm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kịp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cứu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sống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hầu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hết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nhân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tả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nặng</w:t>
      </w:r>
      <w:proofErr w:type="spellEnd"/>
      <w:r w:rsidRPr="00D2484E">
        <w:rPr>
          <w:sz w:val="28"/>
          <w:szCs w:val="28"/>
        </w:rPr>
        <w:t>.</w:t>
      </w:r>
      <w:proofErr w:type="gramEnd"/>
      <w:r w:rsidRPr="00D2484E">
        <w:rPr>
          <w:sz w:val="28"/>
          <w:szCs w:val="28"/>
        </w:rPr>
        <w:t xml:space="preserve"> Theo </w:t>
      </w:r>
      <w:proofErr w:type="spellStart"/>
      <w:r w:rsidRPr="00D2484E">
        <w:rPr>
          <w:sz w:val="28"/>
          <w:szCs w:val="28"/>
        </w:rPr>
        <w:t>dõi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sát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1. </w:t>
      </w:r>
      <w:proofErr w:type="spellStart"/>
      <w:r w:rsidRPr="00D2484E">
        <w:rPr>
          <w:sz w:val="28"/>
          <w:szCs w:val="28"/>
        </w:rPr>
        <w:t>Khi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phát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hoặc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ngờ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phải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đình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chỉ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việc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dụng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ngờ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niêm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giữ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toàn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lại</w:t>
      </w:r>
      <w:proofErr w:type="spellEnd"/>
      <w:r w:rsidRPr="00D2484E">
        <w:rPr>
          <w:sz w:val="28"/>
          <w:szCs w:val="28"/>
        </w:rPr>
        <w:t xml:space="preserve"> (</w:t>
      </w:r>
      <w:proofErr w:type="spellStart"/>
      <w:r w:rsidRPr="00D2484E">
        <w:rPr>
          <w:sz w:val="28"/>
          <w:szCs w:val="28"/>
        </w:rPr>
        <w:t>kể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cả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nôn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phân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tiểu</w:t>
      </w:r>
      <w:proofErr w:type="spellEnd"/>
      <w:r w:rsidRPr="00D2484E">
        <w:rPr>
          <w:rFonts w:ascii="Arial" w:hAnsi="Arial"/>
          <w:sz w:val="28"/>
          <w:szCs w:val="28"/>
        </w:rPr>
        <w:t></w:t>
      </w:r>
      <w:r w:rsidRPr="00D2484E">
        <w:rPr>
          <w:sz w:val="28"/>
          <w:szCs w:val="28"/>
        </w:rPr>
        <w:t xml:space="preserve">) </w:t>
      </w:r>
      <w:proofErr w:type="spellStart"/>
      <w:r w:rsidRPr="00D2484E">
        <w:rPr>
          <w:sz w:val="28"/>
          <w:szCs w:val="28"/>
        </w:rPr>
        <w:t>để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xác</w:t>
      </w:r>
      <w:proofErr w:type="spellEnd"/>
      <w:r w:rsidRPr="00D2484E">
        <w:rPr>
          <w:sz w:val="28"/>
          <w:szCs w:val="28"/>
        </w:rPr>
        <w:t xml:space="preserve"> minh, </w:t>
      </w:r>
      <w:proofErr w:type="spellStart"/>
      <w:r w:rsidRPr="00D2484E">
        <w:rPr>
          <w:sz w:val="28"/>
          <w:szCs w:val="28"/>
        </w:rPr>
        <w:t>báo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ngay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cơ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quan</w:t>
      </w:r>
      <w:proofErr w:type="spellEnd"/>
      <w:r w:rsidRPr="00D2484E">
        <w:rPr>
          <w:sz w:val="28"/>
          <w:szCs w:val="28"/>
        </w:rPr>
        <w:t xml:space="preserve"> y </w:t>
      </w:r>
      <w:proofErr w:type="spellStart"/>
      <w:r w:rsidRPr="00D2484E">
        <w:rPr>
          <w:sz w:val="28"/>
          <w:szCs w:val="28"/>
        </w:rPr>
        <w:t>tế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gần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xử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kịp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hoặc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đưa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người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viện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lastRenderedPageBreak/>
        <w:t xml:space="preserve">2. </w:t>
      </w:r>
      <w:proofErr w:type="spellStart"/>
      <w:r w:rsidRPr="00D2484E">
        <w:rPr>
          <w:sz w:val="28"/>
          <w:szCs w:val="28"/>
        </w:rPr>
        <w:t>Vệ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sinh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tẩy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uế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chất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nôn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phân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tiểu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của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người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bị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nghiêm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ngặt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đề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phòng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sự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lây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lan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của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dịch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3.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biện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pháp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diệt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ruồi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nhặng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gián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chuột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hướng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dẫn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vệ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sinh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phòng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chống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dịch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theo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chỉ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đạo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của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ngành</w:t>
      </w:r>
      <w:proofErr w:type="spellEnd"/>
      <w:r w:rsidRPr="00D2484E">
        <w:rPr>
          <w:sz w:val="28"/>
          <w:szCs w:val="28"/>
        </w:rPr>
        <w:t xml:space="preserve"> y </w:t>
      </w:r>
      <w:proofErr w:type="spellStart"/>
      <w:r w:rsidRPr="00D2484E">
        <w:rPr>
          <w:sz w:val="28"/>
          <w:szCs w:val="28"/>
        </w:rPr>
        <w:t>tế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Khuyến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cáo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thực</w:t>
      </w:r>
      <w:proofErr w:type="spellEnd"/>
      <w:r w:rsidRPr="00D2484E">
        <w:rPr>
          <w:b/>
          <w:bCs/>
          <w:sz w:val="28"/>
          <w:szCs w:val="28"/>
        </w:rPr>
        <w:t xml:space="preserve"> </w:t>
      </w:r>
      <w:proofErr w:type="spellStart"/>
      <w:r w:rsidRPr="00D2484E">
        <w:rPr>
          <w:b/>
          <w:bCs/>
          <w:sz w:val="28"/>
          <w:szCs w:val="28"/>
        </w:rPr>
        <w:t>hiện</w:t>
      </w:r>
      <w:proofErr w:type="spellEnd"/>
      <w:r w:rsidRPr="00D2484E">
        <w:rPr>
          <w:sz w:val="28"/>
          <w:szCs w:val="28"/>
        </w:rPr>
        <w:t xml:space="preserve">: 10 </w:t>
      </w:r>
      <w:proofErr w:type="spellStart"/>
      <w:r w:rsidRPr="00D2484E">
        <w:rPr>
          <w:sz w:val="28"/>
          <w:szCs w:val="28"/>
        </w:rPr>
        <w:t>nguyên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tắc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an </w:t>
      </w:r>
      <w:proofErr w:type="spellStart"/>
      <w:r w:rsidRPr="00D2484E">
        <w:rPr>
          <w:sz w:val="28"/>
          <w:szCs w:val="28"/>
        </w:rPr>
        <w:t>toàn</w:t>
      </w:r>
      <w:proofErr w:type="spellEnd"/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1. </w:t>
      </w:r>
      <w:proofErr w:type="spellStart"/>
      <w:r w:rsidRPr="00D2484E">
        <w:rPr>
          <w:sz w:val="28"/>
          <w:szCs w:val="28"/>
        </w:rPr>
        <w:t>Chọn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gramStart"/>
      <w:r w:rsidRPr="00D2484E">
        <w:rPr>
          <w:sz w:val="28"/>
          <w:szCs w:val="28"/>
        </w:rPr>
        <w:t>an</w:t>
      </w:r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toàn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2. </w:t>
      </w:r>
      <w:proofErr w:type="spellStart"/>
      <w:r w:rsidRPr="00D2484E">
        <w:rPr>
          <w:sz w:val="28"/>
          <w:szCs w:val="28"/>
        </w:rPr>
        <w:t>Nấu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kỹ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3.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ngay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ăn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vừa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được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nấu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chín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4. </w:t>
      </w:r>
      <w:proofErr w:type="spellStart"/>
      <w:r w:rsidRPr="00D2484E">
        <w:rPr>
          <w:sz w:val="28"/>
          <w:szCs w:val="28"/>
        </w:rPr>
        <w:t>Bảo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quản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cẩn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thận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đã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nấu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chín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5. </w:t>
      </w:r>
      <w:proofErr w:type="spellStart"/>
      <w:r w:rsidRPr="00D2484E">
        <w:rPr>
          <w:sz w:val="28"/>
          <w:szCs w:val="28"/>
        </w:rPr>
        <w:t>Đun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kỹ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lại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ăn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6. </w:t>
      </w:r>
      <w:proofErr w:type="spellStart"/>
      <w:r w:rsidRPr="00D2484E">
        <w:rPr>
          <w:sz w:val="28"/>
          <w:szCs w:val="28"/>
        </w:rPr>
        <w:t>Không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để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lẫn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sống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chín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7. </w:t>
      </w:r>
      <w:proofErr w:type="spellStart"/>
      <w:r w:rsidRPr="00D2484E">
        <w:rPr>
          <w:sz w:val="28"/>
          <w:szCs w:val="28"/>
        </w:rPr>
        <w:t>Luôn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giữ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proofErr w:type="gramStart"/>
      <w:r w:rsidRPr="00D2484E">
        <w:rPr>
          <w:sz w:val="28"/>
          <w:szCs w:val="28"/>
        </w:rPr>
        <w:t>tay</w:t>
      </w:r>
      <w:proofErr w:type="spellEnd"/>
      <w:proofErr w:type="gram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sạch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sẽ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8. </w:t>
      </w:r>
      <w:proofErr w:type="spellStart"/>
      <w:r w:rsidRPr="00D2484E">
        <w:rPr>
          <w:sz w:val="28"/>
          <w:szCs w:val="28"/>
        </w:rPr>
        <w:t>Giữ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bề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mặt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chế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biến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bếp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luôn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khô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ráo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sạch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sẽ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9. </w:t>
      </w:r>
      <w:proofErr w:type="spellStart"/>
      <w:r w:rsidRPr="00D2484E">
        <w:rPr>
          <w:sz w:val="28"/>
          <w:szCs w:val="28"/>
        </w:rPr>
        <w:t>Bảo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vệ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khỏi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loài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côn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trùng</w:t>
      </w:r>
      <w:proofErr w:type="spellEnd"/>
      <w:r w:rsidRPr="00D2484E">
        <w:rPr>
          <w:sz w:val="28"/>
          <w:szCs w:val="28"/>
        </w:rPr>
        <w:t xml:space="preserve">, </w:t>
      </w:r>
      <w:proofErr w:type="spellStart"/>
      <w:r w:rsidRPr="00D2484E">
        <w:rPr>
          <w:sz w:val="28"/>
          <w:szCs w:val="28"/>
        </w:rPr>
        <w:t>loài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gặm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nhấm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vật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khác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 xml:space="preserve">10. </w:t>
      </w:r>
      <w:proofErr w:type="spellStart"/>
      <w:r w:rsidRPr="00D2484E">
        <w:rPr>
          <w:sz w:val="28"/>
          <w:szCs w:val="28"/>
        </w:rPr>
        <w:t>Sử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dụng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nguồn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nước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sạch</w:t>
      </w:r>
      <w:proofErr w:type="spellEnd"/>
      <w:r w:rsidRPr="00D2484E">
        <w:rPr>
          <w:sz w:val="28"/>
          <w:szCs w:val="28"/>
        </w:rPr>
        <w:t>.</w:t>
      </w:r>
    </w:p>
    <w:p w:rsidR="00D2484E" w:rsidRPr="00D2484E" w:rsidRDefault="00D2484E" w:rsidP="00D2484E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2484E">
        <w:rPr>
          <w:sz w:val="28"/>
          <w:szCs w:val="28"/>
        </w:rPr>
        <w:t>   </w:t>
      </w:r>
      <w:proofErr w:type="spellStart"/>
      <w:r w:rsidRPr="00D2484E">
        <w:rPr>
          <w:sz w:val="28"/>
          <w:szCs w:val="28"/>
        </w:rPr>
        <w:t>Trên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đây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là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bài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tuyên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truyền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về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ngộ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độc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thực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phẩm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trong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dịp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hè</w:t>
      </w:r>
      <w:proofErr w:type="spellEnd"/>
      <w:r w:rsidRPr="00D2484E">
        <w:rPr>
          <w:sz w:val="28"/>
          <w:szCs w:val="28"/>
        </w:rPr>
        <w:t xml:space="preserve"> qua </w:t>
      </w:r>
      <w:proofErr w:type="spellStart"/>
      <w:r w:rsidRPr="00D2484E">
        <w:rPr>
          <w:sz w:val="28"/>
          <w:szCs w:val="28"/>
        </w:rPr>
        <w:t>đây</w:t>
      </w:r>
      <w:proofErr w:type="spellEnd"/>
      <w:r w:rsidRPr="00D2484E">
        <w:rPr>
          <w:sz w:val="28"/>
          <w:szCs w:val="28"/>
        </w:rPr>
        <w:t> </w:t>
      </w:r>
      <w:proofErr w:type="spellStart"/>
      <w:r w:rsidRPr="00D2484E">
        <w:rPr>
          <w:sz w:val="28"/>
          <w:szCs w:val="28"/>
        </w:rPr>
        <w:t>giúp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các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em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có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thêm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kiến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thức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phòng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bệnh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cho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bản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thân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và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những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người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xung</w:t>
      </w:r>
      <w:proofErr w:type="spellEnd"/>
      <w:r w:rsidRPr="00D2484E">
        <w:rPr>
          <w:sz w:val="28"/>
          <w:szCs w:val="28"/>
        </w:rPr>
        <w:t xml:space="preserve"> </w:t>
      </w:r>
      <w:proofErr w:type="spellStart"/>
      <w:r w:rsidRPr="00D2484E">
        <w:rPr>
          <w:sz w:val="28"/>
          <w:szCs w:val="28"/>
        </w:rPr>
        <w:t>quanh</w:t>
      </w:r>
      <w:proofErr w:type="spellEnd"/>
    </w:p>
    <w:p w:rsidR="000C0FC1" w:rsidRPr="00885546" w:rsidRDefault="00885546" w:rsidP="00885546">
      <w:pPr>
        <w:ind w:left="2160" w:firstLine="720"/>
        <w:rPr>
          <w:rFonts w:ascii="Times New Roman" w:hAnsi="Times New Roman" w:cs="Times New Roman"/>
          <w:i/>
          <w:sz w:val="28"/>
          <w:szCs w:val="28"/>
        </w:rPr>
      </w:pPr>
      <w:r w:rsidRPr="0088554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Pr="00885546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885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5546">
        <w:rPr>
          <w:rFonts w:ascii="Times New Roman" w:hAnsi="Times New Roman" w:cs="Times New Roman"/>
          <w:i/>
          <w:sz w:val="28"/>
          <w:szCs w:val="28"/>
        </w:rPr>
        <w:t>Hòa</w:t>
      </w:r>
      <w:proofErr w:type="spellEnd"/>
      <w:r w:rsidRPr="008855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554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885546">
        <w:rPr>
          <w:rFonts w:ascii="Times New Roman" w:hAnsi="Times New Roman" w:cs="Times New Roman"/>
          <w:i/>
          <w:sz w:val="28"/>
          <w:szCs w:val="28"/>
        </w:rPr>
        <w:t xml:space="preserve"> 10 </w:t>
      </w:r>
      <w:proofErr w:type="spellStart"/>
      <w:r w:rsidRPr="00885546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885546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spellStart"/>
      <w:r w:rsidRPr="00885546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885546">
        <w:rPr>
          <w:rFonts w:ascii="Times New Roman" w:hAnsi="Times New Roman" w:cs="Times New Roman"/>
          <w:i/>
          <w:sz w:val="28"/>
          <w:szCs w:val="28"/>
        </w:rPr>
        <w:t xml:space="preserve"> 2024</w:t>
      </w:r>
    </w:p>
    <w:p w:rsidR="00885546" w:rsidRPr="00885546" w:rsidRDefault="00885546" w:rsidP="00885546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885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885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885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546" w:rsidRPr="00885546" w:rsidRDefault="00885546">
      <w:pPr>
        <w:rPr>
          <w:rFonts w:ascii="Times New Roman" w:hAnsi="Times New Roman" w:cs="Times New Roman"/>
          <w:b/>
          <w:sz w:val="28"/>
          <w:szCs w:val="28"/>
        </w:rPr>
      </w:pPr>
    </w:p>
    <w:p w:rsidR="00885546" w:rsidRPr="00885546" w:rsidRDefault="00885546">
      <w:pPr>
        <w:rPr>
          <w:rFonts w:ascii="Times New Roman" w:hAnsi="Times New Roman" w:cs="Times New Roman"/>
          <w:b/>
          <w:sz w:val="28"/>
          <w:szCs w:val="28"/>
        </w:rPr>
      </w:pPr>
    </w:p>
    <w:p w:rsidR="00885546" w:rsidRPr="00885546" w:rsidRDefault="00885546">
      <w:pPr>
        <w:rPr>
          <w:rFonts w:ascii="Times New Roman" w:hAnsi="Times New Roman" w:cs="Times New Roman"/>
          <w:b/>
          <w:sz w:val="28"/>
          <w:szCs w:val="28"/>
        </w:rPr>
      </w:pPr>
    </w:p>
    <w:p w:rsidR="00885546" w:rsidRPr="00885546" w:rsidRDefault="00885546" w:rsidP="00885546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885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885546">
        <w:rPr>
          <w:rFonts w:ascii="Times New Roman" w:hAnsi="Times New Roman" w:cs="Times New Roman"/>
          <w:b/>
          <w:sz w:val="28"/>
          <w:szCs w:val="28"/>
        </w:rPr>
        <w:t xml:space="preserve"> Kim </w:t>
      </w:r>
      <w:proofErr w:type="spellStart"/>
      <w:r w:rsidRPr="00885546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</w:p>
    <w:sectPr w:rsidR="00885546" w:rsidRPr="00885546" w:rsidSect="00D2484E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484E"/>
    <w:rsid w:val="000C0FC1"/>
    <w:rsid w:val="006A14F7"/>
    <w:rsid w:val="00885546"/>
    <w:rsid w:val="009F7DB3"/>
    <w:rsid w:val="00D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8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55FD-5287-4BA4-89E6-C37985A5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4</cp:revision>
  <dcterms:created xsi:type="dcterms:W3CDTF">2024-04-21T09:20:00Z</dcterms:created>
  <dcterms:modified xsi:type="dcterms:W3CDTF">2024-05-05T09:47:00Z</dcterms:modified>
</cp:coreProperties>
</file>